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41" w:rsidRPr="00CB3F41" w:rsidRDefault="00CB3F41" w:rsidP="00CB3F41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do zarządzenia Nr </w:t>
      </w:r>
      <w:r w:rsidR="0093232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43/2024</w:t>
      </w:r>
      <w:r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Wasilkowa</w:t>
      </w:r>
      <w:r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25 lipca 2024 r.</w:t>
      </w:r>
    </w:p>
    <w:p w:rsidR="00CB3F41" w:rsidRPr="00EE3158" w:rsidRDefault="00CB3F41" w:rsidP="00CB3F4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pl-PL"/>
        </w:rPr>
      </w:pPr>
      <w:r w:rsidRPr="00EE31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pl-PL"/>
        </w:rPr>
        <w:t>Formularz konsultacyjny w sprawie podziału Sołectwa Nowodworce</w:t>
      </w:r>
    </w:p>
    <w:p w:rsidR="00CB3F41" w:rsidRPr="00CB3F41" w:rsidRDefault="00CB3F41" w:rsidP="00CB3F4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l-PL"/>
        </w:rPr>
        <w:t xml:space="preserve">Czy jest Pan/Pani za podziałem Sołectwa Nowodworce </w:t>
      </w:r>
      <w:r w:rsidRPr="00CB3F4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l-PL"/>
        </w:rPr>
        <w:br/>
        <w:t xml:space="preserve">na trzy odrębne sołectwa: </w:t>
      </w:r>
      <w:r w:rsidRPr="00CB3F4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l-PL"/>
        </w:rPr>
        <w:br/>
        <w:t>Nowodworce I, Nowodworce II, Nowodworce III?</w:t>
      </w: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  <w:t>□</w:t>
      </w:r>
      <w:r w:rsidRPr="00CB3F4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l-PL"/>
        </w:rPr>
        <w:t xml:space="preserve"> Jestem za podziałem sołectwa na trzy odrębne sołectwa</w:t>
      </w: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pl-PL"/>
        </w:rPr>
        <w:t>□</w:t>
      </w:r>
      <w:r w:rsidRPr="00CB3F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CB3F4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l-PL"/>
        </w:rPr>
        <w:t>Jestem przeciw podziałowi sołectwa</w:t>
      </w: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Nazwisko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CB3F41" w:rsidRPr="00CB3F41"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Imię/ imiona 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CB3F41" w:rsidRPr="00CB3F41"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Ulica zamieszkania 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CB3F41" w:rsidRPr="00CB3F41"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41" w:rsidRPr="00CB3F41" w:rsidRDefault="00CB3F41" w:rsidP="00CB3F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D860AE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l-PL"/>
        </w:rPr>
        <w:t xml:space="preserve">    </w:t>
      </w:r>
      <w:r w:rsidRPr="00D860AE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l-PL"/>
        </w:rPr>
        <w:t>Miejscowość, d</w:t>
      </w:r>
      <w:r w:rsidR="00CB3F41" w:rsidRPr="00D860AE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l-PL"/>
        </w:rPr>
        <w:t>ata</w:t>
      </w:r>
      <w:r w:rsidR="00CB3F41"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 xml:space="preserve">      </w:t>
      </w:r>
      <w:r w:rsidR="00CB3F41" w:rsidRPr="00D860AE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l-PL"/>
        </w:rPr>
        <w:t>Podpis</w:t>
      </w:r>
      <w:r w:rsidR="00CB3F41"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D860AE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Nowodworce, </w:t>
      </w:r>
      <w:r w:rsidR="00CB3F41" w:rsidRPr="00CB3F4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.......08.2024                                                                                                   ......................</w:t>
      </w: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CB3F41" w:rsidRDefault="00CB3F41" w:rsidP="00CB3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B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Wyjaśnienie:</w:t>
      </w:r>
    </w:p>
    <w:p w:rsidR="00CB3F41" w:rsidRPr="00EE3158" w:rsidRDefault="00CB3F41" w:rsidP="00CB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E31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dniu 25 czerwca 2024 r. do Urzędu Miejskiego w Wasilkowie wpłynął wniosek mieszkańców miejscowości Nowodworce (podpisany przez 251 osób) o podział sołectwa Nowodworce na trzy odrębne sołectwa. Decyzję o podziale jednostki pomocniczej (sołectwa) podejmuje - w formie uchwały - Rada Miejska w Wasilkowie, po konsultacji z mieszkańcami sołectwa. Zgodnie ze statutem Gminy Wasilków projekt granic jednostki pomocniczej (sołectwa) sporządza Burmistrz w uzgodnieniu z inicjatorami jej utworzenia.</w:t>
      </w:r>
    </w:p>
    <w:p w:rsidR="00CB3F41" w:rsidRPr="00EE3158" w:rsidRDefault="00CB3F41" w:rsidP="00CB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3F41" w:rsidRPr="00EE3158" w:rsidRDefault="00CB3F41" w:rsidP="00CB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E31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Wypełniony formularz należy złożyć w Biurze Obsługi Interesanta Urzędu Miejskiego w Wasilkowie </w:t>
      </w:r>
      <w:r w:rsidRPr="00EE31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 xml:space="preserve">(ul. Białostocka 7, Wasilków, parter) w godzinach pracy urzędu lub u sołtysa Sołectwa Nowodworce </w:t>
      </w:r>
      <w:r w:rsidRPr="00EE31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w terminie do 12 sierpnia 2024 r.</w:t>
      </w:r>
    </w:p>
    <w:p w:rsidR="00D860AE" w:rsidRDefault="00D860AE" w:rsidP="00CB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860AE" w:rsidRPr="00EE3158" w:rsidRDefault="00D860AE" w:rsidP="00D860AE">
      <w:pPr>
        <w:pStyle w:val="Standard"/>
        <w:jc w:val="center"/>
        <w:rPr>
          <w:rFonts w:ascii="Verdana" w:hAnsi="Verdana" w:cs="Times New Roman"/>
          <w:szCs w:val="24"/>
        </w:rPr>
      </w:pPr>
      <w:r w:rsidRPr="00EE3158">
        <w:rPr>
          <w:rFonts w:ascii="Verdana" w:hAnsi="Verdana" w:cs="Times New Roman"/>
          <w:b/>
          <w:szCs w:val="24"/>
        </w:rPr>
        <w:t>Klauzula informacyjna</w:t>
      </w:r>
    </w:p>
    <w:p w:rsidR="00D860AE" w:rsidRDefault="00D860AE" w:rsidP="00D860AE">
      <w:pPr>
        <w:pStyle w:val="Standard"/>
        <w:jc w:val="center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b/>
          <w:sz w:val="22"/>
        </w:rPr>
        <w:t>KONSULTACJE SPOŁECZNE – podział sołectwa NOWODWORCE</w:t>
      </w:r>
    </w:p>
    <w:p w:rsidR="00D860AE" w:rsidRDefault="00D860AE" w:rsidP="00D860AE">
      <w:pPr>
        <w:pStyle w:val="Standard"/>
        <w:jc w:val="center"/>
        <w:rPr>
          <w:rFonts w:ascii="Verdana" w:hAnsi="Verdana" w:cs="Times New Roman"/>
          <w:sz w:val="22"/>
        </w:rPr>
      </w:pPr>
    </w:p>
    <w:p w:rsidR="00D860AE" w:rsidRDefault="00D860AE" w:rsidP="00D860AE">
      <w:pPr>
        <w:pStyle w:val="Standard"/>
        <w:jc w:val="both"/>
        <w:rPr>
          <w:rFonts w:ascii="Verdana" w:eastAsia="Times New Roman" w:hAnsi="Verdana" w:cs="Times New Roman"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:rsidR="00D860AE" w:rsidRDefault="00D860AE" w:rsidP="00D860AE">
      <w:pPr>
        <w:pStyle w:val="Standard"/>
        <w:jc w:val="both"/>
        <w:rPr>
          <w:rFonts w:ascii="Verdana" w:eastAsia="Times New Roman" w:hAnsi="Verdana" w:cs="Times New Roman"/>
          <w:sz w:val="21"/>
          <w:szCs w:val="21"/>
          <w:lang w:eastAsia="pl-PL"/>
        </w:rPr>
      </w:pPr>
    </w:p>
    <w:p w:rsidR="00D860AE" w:rsidRDefault="00D860AE" w:rsidP="00D860AE">
      <w:pPr>
        <w:pStyle w:val="Standard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eastAsia="Times New Roman" w:hAnsi="Verdana" w:cs="Times New Roman"/>
          <w:sz w:val="21"/>
          <w:szCs w:val="21"/>
          <w:lang w:eastAsia="pl-PL"/>
        </w:rPr>
        <w:t>Administratorem danych osobowych jest Gmina Wasilków reprezentowana przez Burmistrza Wasilkowa, 16-010 Wasilków, ul. Białostocka 7.</w:t>
      </w:r>
      <w:r>
        <w:rPr>
          <w:rFonts w:ascii="Verdana" w:hAnsi="Verdana" w:cs="Times New Roman"/>
          <w:sz w:val="21"/>
          <w:szCs w:val="21"/>
        </w:rPr>
        <w:t xml:space="preserve"> </w:t>
      </w:r>
    </w:p>
    <w:p w:rsidR="00D860AE" w:rsidRDefault="00D860AE" w:rsidP="00D860AE">
      <w:pPr>
        <w:pStyle w:val="Standard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Administrator wyznaczył Inspektora Ochrony Danych Osobowych, z którym można kontaktować się pod adresem email: </w:t>
      </w:r>
      <w:r w:rsidRPr="00A10624">
        <w:rPr>
          <w:rStyle w:val="Hipercze"/>
          <w:rFonts w:ascii="Verdana" w:hAnsi="Verdana"/>
          <w:color w:val="auto"/>
          <w:sz w:val="21"/>
          <w:szCs w:val="21"/>
        </w:rPr>
        <w:t>iod@wasilkow.pl</w:t>
      </w:r>
      <w:r>
        <w:rPr>
          <w:rFonts w:ascii="Verdana" w:hAnsi="Verdana"/>
          <w:sz w:val="21"/>
          <w:szCs w:val="21"/>
        </w:rPr>
        <w:t>; tel. 85 7185 400 wew. 025.</w:t>
      </w:r>
    </w:p>
    <w:p w:rsidR="00D860AE" w:rsidRDefault="00D860AE" w:rsidP="00D860AE">
      <w:pPr>
        <w:pStyle w:val="Standard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Pani/Pana dane osobowe przetwarzane będą w celach:</w:t>
      </w:r>
    </w:p>
    <w:p w:rsidR="00D860AE" w:rsidRDefault="00D860AE" w:rsidP="00D860A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Przeprowadzenia konsultacji w </w:t>
      </w:r>
      <w:r>
        <w:rPr>
          <w:rFonts w:ascii="Verdana" w:hAnsi="Verdana"/>
          <w:sz w:val="21"/>
          <w:szCs w:val="21"/>
        </w:rPr>
        <w:t>sprawie podziału sołectwa Nowod</w:t>
      </w:r>
      <w:r>
        <w:rPr>
          <w:rFonts w:ascii="Verdana" w:hAnsi="Verdana"/>
          <w:sz w:val="21"/>
          <w:szCs w:val="21"/>
        </w:rPr>
        <w:t>w</w:t>
      </w:r>
      <w:r>
        <w:rPr>
          <w:rFonts w:ascii="Verdana" w:hAnsi="Verdana"/>
          <w:sz w:val="21"/>
          <w:szCs w:val="21"/>
        </w:rPr>
        <w:t>o</w:t>
      </w:r>
      <w:r>
        <w:rPr>
          <w:rFonts w:ascii="Verdana" w:hAnsi="Verdana"/>
          <w:sz w:val="21"/>
          <w:szCs w:val="21"/>
        </w:rPr>
        <w:t>rce, a ich przetwarzanie jest niezbędne</w:t>
      </w:r>
      <w:bookmarkStart w:id="0" w:name="_GoBack"/>
      <w:bookmarkEnd w:id="0"/>
      <w:r>
        <w:rPr>
          <w:rFonts w:ascii="Verdana" w:hAnsi="Verdana"/>
          <w:sz w:val="21"/>
          <w:szCs w:val="21"/>
        </w:rPr>
        <w:t xml:space="preserve"> do wypełnienia obowiązków prawnych ciążących na Administratorze, na podstawie Art. 6 ust. 1 lit. c, e RODO, ustawy z </w:t>
      </w:r>
      <w:r>
        <w:rPr>
          <w:rFonts w:ascii="Verdana" w:hAnsi="Verdana"/>
          <w:color w:val="000000"/>
          <w:sz w:val="21"/>
          <w:szCs w:val="21"/>
        </w:rPr>
        <w:t>dnia 8 marca 1990 r. o samorządzie gminnym.</w:t>
      </w:r>
    </w:p>
    <w:p w:rsidR="00D860AE" w:rsidRDefault="00D860AE" w:rsidP="00D860AE">
      <w:pPr>
        <w:pStyle w:val="Standard"/>
        <w:numPr>
          <w:ilvl w:val="0"/>
          <w:numId w:val="2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realizacji potrzeb administracji wewnętrznej, statystyki, raportowania itp. -  na podstawie Art. 6 ust. 1 lit. c, e RODO.</w:t>
      </w:r>
    </w:p>
    <w:p w:rsidR="00D860AE" w:rsidRDefault="00D860AE" w:rsidP="00D860AE">
      <w:pPr>
        <w:pStyle w:val="Standard"/>
        <w:numPr>
          <w:ilvl w:val="0"/>
          <w:numId w:val="3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Odbiorcami Pani/Pana danych osobowych będą wyłącznie:</w:t>
      </w:r>
    </w:p>
    <w:p w:rsidR="00D860AE" w:rsidRDefault="00D860AE" w:rsidP="00D860AE">
      <w:pPr>
        <w:pStyle w:val="Standard"/>
        <w:numPr>
          <w:ilvl w:val="0"/>
          <w:numId w:val="4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podmioty uprawnione do uzyskania danych osobowych na podstawie przepisów prawa,</w:t>
      </w:r>
    </w:p>
    <w:p w:rsidR="00D860AE" w:rsidRDefault="00D860AE" w:rsidP="00D860AE">
      <w:pPr>
        <w:pStyle w:val="Standard"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1"/>
          <w:szCs w:val="21"/>
          <w:lang w:eastAsia="pl-PL"/>
        </w:rPr>
      </w:pPr>
      <w:r>
        <w:rPr>
          <w:rFonts w:ascii="Verdana" w:hAnsi="Verdana" w:cs="Times New Roman"/>
          <w:sz w:val="21"/>
          <w:szCs w:val="21"/>
        </w:rPr>
        <w:t>inne podmioty, które na podstawie stosownych umów świadczą usługi na rzecz Administratora.</w:t>
      </w:r>
      <w:r>
        <w:rPr>
          <w:rFonts w:ascii="Verdana" w:eastAsia="Times New Roman" w:hAnsi="Verdana" w:cs="Times New Roman"/>
          <w:sz w:val="21"/>
          <w:szCs w:val="21"/>
          <w:lang w:eastAsia="pl-PL"/>
        </w:rPr>
        <w:t xml:space="preserve"> </w:t>
      </w:r>
    </w:p>
    <w:p w:rsidR="00D860AE" w:rsidRDefault="00D860AE" w:rsidP="00D860AE">
      <w:pPr>
        <w:pStyle w:val="Standard"/>
        <w:numPr>
          <w:ilvl w:val="0"/>
          <w:numId w:val="5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 tym rozporządzenie Prezesa Rady Ministrów z dnia 18 stycznia 2011 r. w sprawie instrukcji kancelaryjnej, jednolitych rzeczowych wykazów akt oraz instrukcji w sprawie organizacji i zakresu działania archiwów zakładowych.</w:t>
      </w:r>
    </w:p>
    <w:p w:rsidR="00D860AE" w:rsidRDefault="00D860AE" w:rsidP="00D860AE">
      <w:pPr>
        <w:pStyle w:val="Standard"/>
        <w:numPr>
          <w:ilvl w:val="0"/>
          <w:numId w:val="5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Posiada Pani/Pan prawo żądania od Administratora (z zastrzeżeniem ograniczeń wynikających z przepisów prawa):</w:t>
      </w:r>
    </w:p>
    <w:p w:rsidR="00D860AE" w:rsidRDefault="00D860AE" w:rsidP="00D860AE">
      <w:pPr>
        <w:pStyle w:val="Standard"/>
        <w:numPr>
          <w:ilvl w:val="0"/>
          <w:numId w:val="6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 xml:space="preserve">dostępu do danych osobowych, </w:t>
      </w:r>
    </w:p>
    <w:p w:rsidR="00D860AE" w:rsidRDefault="00D860AE" w:rsidP="00D860AE">
      <w:pPr>
        <w:pStyle w:val="Standard"/>
        <w:numPr>
          <w:ilvl w:val="0"/>
          <w:numId w:val="6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 xml:space="preserve">prawo do ich sprostowania, </w:t>
      </w:r>
    </w:p>
    <w:p w:rsidR="00D860AE" w:rsidRDefault="00D860AE" w:rsidP="00D860AE">
      <w:pPr>
        <w:pStyle w:val="Standard"/>
        <w:numPr>
          <w:ilvl w:val="0"/>
          <w:numId w:val="6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 xml:space="preserve">usunięcia lub ograniczenia przetwarzania, </w:t>
      </w:r>
    </w:p>
    <w:p w:rsidR="00D860AE" w:rsidRDefault="00D860AE" w:rsidP="00D860AE">
      <w:pPr>
        <w:pStyle w:val="Standard"/>
        <w:numPr>
          <w:ilvl w:val="0"/>
          <w:numId w:val="6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:rsidR="00D860AE" w:rsidRDefault="00D860AE" w:rsidP="00D860AE">
      <w:pPr>
        <w:pStyle w:val="Standard"/>
        <w:numPr>
          <w:ilvl w:val="0"/>
          <w:numId w:val="6"/>
        </w:numPr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prawo do przenoszenia danych.</w:t>
      </w:r>
    </w:p>
    <w:p w:rsidR="00D860AE" w:rsidRDefault="00D860AE" w:rsidP="00D860AE">
      <w:pPr>
        <w:pStyle w:val="Standard"/>
        <w:numPr>
          <w:ilvl w:val="0"/>
          <w:numId w:val="7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Ma Pani/Pan prawo wniesienia skargi do organu nadzorczego.</w:t>
      </w:r>
    </w:p>
    <w:p w:rsidR="00D860AE" w:rsidRDefault="00D860AE" w:rsidP="00D860AE">
      <w:pPr>
        <w:pStyle w:val="Standard"/>
        <w:numPr>
          <w:ilvl w:val="0"/>
          <w:numId w:val="7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Podanie danych osobowych w zakresie wymaganym przepisami prawa jest obligatoryjne.</w:t>
      </w:r>
    </w:p>
    <w:p w:rsidR="00D860AE" w:rsidRDefault="00D860AE" w:rsidP="00D860AE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Dane osobowe nie będą przekazywane do państwa trzeciego ani organizacji międzynarodowej. </w:t>
      </w:r>
    </w:p>
    <w:p w:rsidR="001361FF" w:rsidRPr="00D860AE" w:rsidRDefault="00D860AE" w:rsidP="00D860AE">
      <w:pPr>
        <w:pStyle w:val="Standard"/>
        <w:numPr>
          <w:ilvl w:val="0"/>
          <w:numId w:val="7"/>
        </w:numPr>
        <w:ind w:left="0" w:firstLine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Pani/Pana dane osobowe nie będą podlegały automatycznemu podejmowaniu decyzji, w tym profilowaniu.</w:t>
      </w:r>
    </w:p>
    <w:sectPr w:rsidR="001361FF" w:rsidRPr="00D860AE" w:rsidSect="007362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272F9"/>
    <w:multiLevelType w:val="multilevel"/>
    <w:tmpl w:val="23524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7C1783"/>
    <w:multiLevelType w:val="multilevel"/>
    <w:tmpl w:val="48FA1D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FEF04F3"/>
    <w:multiLevelType w:val="multilevel"/>
    <w:tmpl w:val="461C27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B701F"/>
    <w:multiLevelType w:val="multilevel"/>
    <w:tmpl w:val="5CA45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737CF4"/>
    <w:multiLevelType w:val="multilevel"/>
    <w:tmpl w:val="BD2855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5C56EC"/>
    <w:multiLevelType w:val="multilevel"/>
    <w:tmpl w:val="D51AD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821BD1"/>
    <w:multiLevelType w:val="multilevel"/>
    <w:tmpl w:val="C6041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41"/>
    <w:rsid w:val="001361FF"/>
    <w:rsid w:val="0093232A"/>
    <w:rsid w:val="00A10624"/>
    <w:rsid w:val="00CB3F41"/>
    <w:rsid w:val="00D860AE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5989E-0DCD-4C83-8683-172E6EB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F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860AE"/>
    <w:rPr>
      <w:color w:val="0563C1" w:themeColor="hyperlink"/>
      <w:u w:val="single"/>
    </w:rPr>
  </w:style>
  <w:style w:type="paragraph" w:customStyle="1" w:styleId="Standard">
    <w:name w:val="Standard"/>
    <w:qFormat/>
    <w:rsid w:val="00D860AE"/>
    <w:pPr>
      <w:suppressAutoHyphens/>
      <w:spacing w:after="0" w:line="240" w:lineRule="auto"/>
    </w:pPr>
    <w:rPr>
      <w:rFonts w:eastAsia="SimSun" w:cs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Siedlecki</dc:creator>
  <cp:keywords/>
  <dc:description/>
  <cp:lastModifiedBy>Marcin Siedlecki</cp:lastModifiedBy>
  <cp:revision>7</cp:revision>
  <dcterms:created xsi:type="dcterms:W3CDTF">2024-07-29T08:04:00Z</dcterms:created>
  <dcterms:modified xsi:type="dcterms:W3CDTF">2024-07-31T06:47:00Z</dcterms:modified>
</cp:coreProperties>
</file>